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15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ПРАВИТЕЛЬСТВО РОССИЙСКОЙ ФЕДЕРАЦИИ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от 11 мая 2023 г. N 736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"l442"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частью 7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"l299"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статьей 39.1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1. Утвердить прилагаемые: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"https://normativ.kontur.ru/document?moduleid=1&amp;documentid=204609" \l "l0"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от 4 октября 2012 г. N 1006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1 сентября 2023 г. и действует до 1 сентября 2026 г.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М. МИШУСТИН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от 11 мая 2023 г. N 736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ПРАВИЛА ПРЕДОСТАВЛЕНИЯ МЕДИЦИНСКИМИ ОРГАНИЗАЦИЯМИ ПЛАТНЫХ МЕДИЦИНСКИХ УСЛУГ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2. Для целей настоящих Правил используются следующие основные понятия: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закона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Законом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законом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II. Условия предоставления платных медицинских услуг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"https://normativ.kontur.ru/document?moduleid=1&amp;documentid=446595" \l "l17"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перечень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анонимно, за исключением случаев, предусмотренных законодательством Российской Федерации;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"l1832"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статьей 21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на основе клинических рекомендаций;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III. Информация об исполнителе и предоставляемых им платных медицинских услугах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"l53"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-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"l59"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информацию: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основной государственный регистрационный номер;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фамилия, имя и отчество (при наличии);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адрес (адреса) места жительства и осуществления медицинской деятельности;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г) адрес своего сайта в сети "Интернет" (при его наличии);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16. Исполнителем в соответствии со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"l842"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статьей 9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г) сроки ожидания предоставления платных медицинских услуг;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е) график работы медицинских работников, участвующих в предоставлении платных медицинских услуг;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ж) образцы договоров;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18. 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другие сведения, относящиеся к предмету договора.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законом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Законом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IV. Порядок заключения договора и оплаты медицинских услуг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23. Договор должен содержать следующую информацию: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сведения об исполнителе: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"https://normativ.kontur.ru/document?moduleid=1&amp;documentid=432422" \l "l118"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перечень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заказчика;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е) стоимость платных медицинских услуг, сроки и порядок их оплаты;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ж) условия и сроки ожидания платных медицинских услуг;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з) сведения о лице, заключающем договор от имени исполнителя: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должность;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документ, подтверждающий полномочия указанного лица;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к) ответственность сторон за невыполнение условий договора;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л) порядок изменения и расторжения договора;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н) иные условия, определяемые по соглашению сторон.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"l418"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пунктом 10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справка об оплате медицинских услуг по установленной форме;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V. Порядок предоставления платных медицинских услуг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"l220"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главой III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Законом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VI. Особенности оказания медицинских услуг (выполнения работ) при заключении договора дистанционным способом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б) основной государственный регистрационный номер исполнителя;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в) номера телефонов и режим работы исполнителя;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г) идентификационный номер налогоплательщика;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д) информация об оказываемой услуге (выполняемой работе), предусмотренная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"l59"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статьей 10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е) способы оплаты услуги (работы);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"l920"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16.1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"l824"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"l920"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16.1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"https://normativ.kontur.ru/document?moduleid=1&amp;documentid=437678" \l "l824"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VII. Ответственность исполнителя при предоставлении платных медицинских услуг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right"/>
        <w:rPr/>
      </w:pPr>
      <w:r>
        <w:rPr>
          <w:rFonts w:ascii="Times New Roman" w:hAnsi="Times New Roman"/>
          <w:i/>
          <w:iCs/>
          <w:sz w:val="24"/>
          <w:szCs w:val="24"/>
        </w:rPr>
        <w:t>от 11 мая 2023 г. N 736</w:t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ИЗМЕНЕНИЯ, КОТОРЫЕ ВНОСЯТСЯ В АКТЫ ПРАВИТЕЛЬСТВА РОССИЙСКОЙ ФЕДЕРАЦИИ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Абзац первый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"https://normativ.kontur.ru/document?moduleid=1&amp;documentid=231834" \l "l28"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пункта 12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"https://normativ.kontur.ru/document?moduleid=1&amp;documentid=444218" \l "l442"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частью 7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"https://normativ.kontur.ru/document?moduleid=1&amp;documentid=424596" \l "l620"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сноску четвертую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"https://normativ.kontur.ru/document?moduleid=1&amp;documentid=231834" \l "l0"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от 28 июля 2008 г. N 574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"https://normativ.kontur.ru/document?moduleid=1&amp;documentid=446836" \l "l0"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от 4 июля 2013 г. N 565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"Об утверждении Положения о военно-врачебной экспертизе".".</w:t>
      </w:r>
    </w:p>
    <w:p>
      <w:pPr>
        <w:pStyle w:val="Normal"/>
        <w:widowControl w:val="false"/>
        <w:bidi w:val="0"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 Пункты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"https://normativ.kontur.ru/document?moduleid=1&amp;documentid=445616" \l "l234"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203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"https://normativ.kontur.ru/document?moduleid=1&amp;documentid=445616" \l "l240"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208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"https://normativ.kontur.ru/document?moduleid=1&amp;documentid=445616" \l "l376"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341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rPr>
          <w:sz w:val="24"/>
          <w:u w:val="single"/>
          <w:szCs w:val="24"/>
          <w:rFonts w:ascii="Times New Roman" w:hAnsi="Times New Roman"/>
        </w:rPr>
        <w:instrText xml:space="preserve"> HYPERLINK "https://normativ.kontur.ru/document?moduleid=1&amp;documentid=445616" \l "l610"</w:instrText>
      </w:r>
      <w:r>
        <w:rPr>
          <w:sz w:val="24"/>
          <w:u w:val="single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  <w:u w:val="single"/>
        </w:rPr>
        <w:t>577</w:t>
      </w:r>
      <w:r>
        <w:rPr>
          <w:sz w:val="24"/>
          <w:u w:val="single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character" w:styleId="Style15">
    <w:name w:val="Интернет-ссылка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10</Pages>
  <Words>4085</Words>
  <Characters>30368</Characters>
  <CharactersWithSpaces>34275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2023-10-16T11:41:00Z</dcterms:created>
  <dc:creator/>
  <dc:description/>
  <dc:language>ru-RU</dc:language>
  <cp:lastModifiedBy/>
  <cp:lastPrinted>2023-10-16T11:42:00Z</cp:lastPrinted>
  <dcterms:modified xsi:type="dcterms:W3CDTF">2023-10-16T11:43:00Z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PA</vt:lpwstr>
  </property>
</Properties>
</file>